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496" w:val="left" w:leader="none"/>
        </w:tabs>
        <w:spacing w:before="89"/>
        <w:ind w:left="115" w:right="0" w:firstLine="0"/>
        <w:jc w:val="left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  <w:u w:val="single"/>
        </w:rPr>
        <w:t>Службен весник на РСМ, бр. </w:t>
      </w:r>
      <w:r>
        <w:rPr>
          <w:rFonts w:ascii="Tahoma" w:hAnsi="Tahoma"/>
          <w:sz w:val="20"/>
          <w:u w:val="single"/>
        </w:rPr>
        <w:t>306 </w:t>
      </w:r>
      <w:r>
        <w:rPr>
          <w:rFonts w:ascii="Tahoma" w:hAnsi="Tahoma"/>
          <w:i/>
          <w:sz w:val="20"/>
          <w:u w:val="single"/>
        </w:rPr>
        <w:t>од </w:t>
      </w:r>
      <w:r>
        <w:rPr>
          <w:rFonts w:ascii="Tahoma" w:hAnsi="Tahoma"/>
          <w:sz w:val="20"/>
          <w:u w:val="single"/>
        </w:rPr>
        <w:t>22.12.2020</w:t>
      </w:r>
      <w:r>
        <w:rPr>
          <w:rFonts w:ascii="Tahoma" w:hAnsi="Tahoma"/>
          <w:spacing w:val="-35"/>
          <w:sz w:val="20"/>
          <w:u w:val="single"/>
        </w:rPr>
        <w:t> </w:t>
      </w:r>
      <w:r>
        <w:rPr>
          <w:rFonts w:ascii="Tahoma" w:hAnsi="Tahoma"/>
          <w:i/>
          <w:sz w:val="20"/>
          <w:u w:val="single"/>
        </w:rPr>
        <w:t>година</w:t>
        <w:tab/>
      </w:r>
    </w:p>
    <w:p>
      <w:pPr>
        <w:pStyle w:val="BodyText"/>
        <w:spacing w:before="5"/>
        <w:rPr>
          <w:rFonts w:ascii="Tahoma"/>
          <w:i/>
          <w:sz w:val="28"/>
        </w:rPr>
      </w:pPr>
    </w:p>
    <w:p>
      <w:pPr>
        <w:pStyle w:val="Heading1"/>
        <w:ind w:left="115"/>
        <w:jc w:val="left"/>
      </w:pPr>
      <w:r>
        <w:rPr/>
        <w:t>20203064191</w:t>
      </w:r>
    </w:p>
    <w:p>
      <w:pPr>
        <w:pStyle w:val="BodyText"/>
        <w:rPr>
          <w:b/>
          <w:sz w:val="15"/>
        </w:rPr>
      </w:pPr>
    </w:p>
    <w:p>
      <w:pPr>
        <w:spacing w:before="90"/>
        <w:ind w:left="744" w:right="764" w:firstLine="0"/>
        <w:jc w:val="center"/>
        <w:rPr>
          <w:b/>
          <w:sz w:val="24"/>
        </w:rPr>
      </w:pPr>
      <w:r>
        <w:rPr>
          <w:b/>
          <w:sz w:val="24"/>
        </w:rPr>
        <w:t>ВЛАДА НА РЕПУБЛИКА СЕВЕРНА МАКЕДОНИЈА</w:t>
      </w:r>
    </w:p>
    <w:p>
      <w:pPr>
        <w:pStyle w:val="BodyText"/>
        <w:rPr>
          <w:b/>
        </w:rPr>
      </w:pPr>
    </w:p>
    <w:p>
      <w:pPr>
        <w:pStyle w:val="BodyText"/>
        <w:ind w:left="115" w:right="134" w:firstLine="284"/>
        <w:jc w:val="both"/>
      </w:pPr>
      <w:r>
        <w:rPr/>
        <w:t>Врз основа на член 30 од Законот за извршување на Буџетот на Република Северна Македонија за 2020 година („Службен весник на Република Северна Македонија“ бр. 265/19) и член 7 ставови (3) и (4) од Законот за земјоделство и рурален развој („Службен весник на Република Македонија“ бр. 49/10, 53/11, 126/12, 15/13, 69/13, 106/13, 177/14, 25/15, 73/15, 83/15, 154/15, 11/16, 53/16, 120/16, 163/16, 74/17, 83/18, 27/19 и „Службен</w:t>
      </w:r>
    </w:p>
    <w:p>
      <w:pPr>
        <w:pStyle w:val="BodyText"/>
        <w:ind w:left="115" w:right="134"/>
        <w:jc w:val="both"/>
      </w:pPr>
      <w:r>
        <w:rPr/>
        <w:t>весник на Република Северна Македонија“ бр. 152/19, 244/19 и 275/19), Владата на Република Северна Македонија, на седницата, одржана на 22 декември 2020 година, донесе</w:t>
      </w:r>
    </w:p>
    <w:p>
      <w:pPr>
        <w:pStyle w:val="BodyText"/>
      </w:pPr>
    </w:p>
    <w:p>
      <w:pPr>
        <w:pStyle w:val="Heading1"/>
        <w:spacing w:before="0"/>
        <w:ind w:right="770"/>
      </w:pPr>
      <w:r>
        <w:rPr/>
        <w:t>ПРОГРАМА ЗА ИЗМЕНУВАЊЕ НА ПРОГРАМАТА ЗА ФИНАНСИСКА ПОДДРШКА НА РУРАЛНИОТ РАЗВОЈ ЗА 2020 ГОДИНА</w:t>
      </w:r>
    </w:p>
    <w:p>
      <w:pPr>
        <w:pStyle w:val="BodyText"/>
        <w:rPr>
          <w:b/>
        </w:rPr>
      </w:pPr>
    </w:p>
    <w:p>
      <w:pPr>
        <w:pStyle w:val="BodyText"/>
        <w:ind w:right="19"/>
        <w:jc w:val="center"/>
      </w:pPr>
      <w:r>
        <w:rPr/>
        <w:t>I</w:t>
      </w:r>
    </w:p>
    <w:p>
      <w:pPr>
        <w:pStyle w:val="BodyText"/>
        <w:ind w:left="115" w:right="134" w:firstLine="284"/>
        <w:jc w:val="both"/>
      </w:pPr>
      <w:r>
        <w:rPr/>
        <w:t>Во Програмата за финансиска поддршка на руралниот развој за 2020 година („Службен весник на Република Северна Македонија“ бр. 278/19, 13/20, 26/20, 89/20, 112/20, 153/20, 264/20, 275/20 и 292/20) во делот I износот „1.813.706.200“ се заменува со износот</w:t>
      </w:r>
    </w:p>
    <w:p>
      <w:pPr>
        <w:pStyle w:val="BodyText"/>
        <w:ind w:left="115"/>
        <w:jc w:val="both"/>
      </w:pPr>
      <w:r>
        <w:rPr/>
        <w:t>„1.863.706.200“, а износот „1.492.128.000“ се заменува со износот „1.542.128.000“.</w:t>
      </w:r>
    </w:p>
    <w:p>
      <w:pPr>
        <w:pStyle w:val="BodyText"/>
      </w:pPr>
    </w:p>
    <w:p>
      <w:pPr>
        <w:pStyle w:val="BodyText"/>
        <w:ind w:left="744" w:right="763"/>
        <w:jc w:val="center"/>
      </w:pPr>
      <w:r>
        <w:rPr/>
        <w:t>II</w:t>
      </w:r>
    </w:p>
    <w:p>
      <w:pPr>
        <w:pStyle w:val="BodyText"/>
        <w:tabs>
          <w:tab w:pos="891" w:val="left" w:leader="none"/>
          <w:tab w:pos="1675" w:val="left" w:leader="none"/>
          <w:tab w:pos="2046" w:val="left" w:leader="none"/>
          <w:tab w:pos="2490" w:val="left" w:leader="none"/>
          <w:tab w:pos="3357" w:val="left" w:leader="none"/>
          <w:tab w:pos="3848" w:val="left" w:leader="none"/>
          <w:tab w:pos="4862" w:val="left" w:leader="none"/>
          <w:tab w:pos="6667" w:val="left" w:leader="none"/>
          <w:tab w:pos="7091" w:val="left" w:leader="none"/>
          <w:tab w:pos="8230" w:val="left" w:leader="none"/>
          <w:tab w:pos="8667" w:val="left" w:leader="none"/>
        </w:tabs>
        <w:ind w:left="399"/>
      </w:pPr>
      <w:r>
        <w:rPr/>
        <w:t>Во</w:t>
        <w:tab/>
        <w:t>делот</w:t>
        <w:tab/>
        <w:t>II</w:t>
        <w:tab/>
        <w:t>во</w:t>
        <w:tab/>
        <w:t>ставот</w:t>
        <w:tab/>
        <w:t>(1)</w:t>
        <w:tab/>
        <w:t>износот</w:t>
        <w:tab/>
        <w:t>„1.704.229.000“</w:t>
        <w:tab/>
        <w:t>се</w:t>
        <w:tab/>
        <w:t>заменува</w:t>
        <w:tab/>
        <w:t>со</w:t>
        <w:tab/>
        <w:t>износот</w:t>
      </w:r>
    </w:p>
    <w:p>
      <w:pPr>
        <w:pStyle w:val="BodyText"/>
        <w:ind w:left="115"/>
      </w:pPr>
      <w:r>
        <w:rPr/>
        <w:t>„1.754.229.000“.</w:t>
      </w:r>
    </w:p>
    <w:p>
      <w:pPr>
        <w:pStyle w:val="BodyText"/>
        <w:ind w:left="115" w:firstLine="284"/>
      </w:pPr>
      <w:r>
        <w:rPr/>
        <w:t>Во табелата во мерката 322 „Обнова и развој на селата“ износот „119.000.000“ се заменува со износот „144.000.000“.</w:t>
      </w:r>
    </w:p>
    <w:p>
      <w:pPr>
        <w:pStyle w:val="BodyText"/>
        <w:ind w:left="115" w:firstLine="284"/>
      </w:pPr>
      <w:r>
        <w:rPr/>
        <w:t>Во мерката 323 „Зачувување и унапредување на традиционалните вредности во руралните подрачја“ износот „98.000.000“ се заменува со износот „123.000.000“.</w:t>
      </w:r>
    </w:p>
    <w:p>
      <w:pPr>
        <w:pStyle w:val="BodyText"/>
        <w:ind w:left="399"/>
      </w:pPr>
      <w:r>
        <w:rPr/>
        <w:t>Во „Вкупно за мерки за финансиска поддршка на руралниот развој“ износот</w:t>
      </w:r>
    </w:p>
    <w:p>
      <w:pPr>
        <w:pStyle w:val="BodyText"/>
        <w:ind w:left="115"/>
      </w:pPr>
      <w:r>
        <w:rPr/>
        <w:t>„1.704.229.000“ се заменува со износот „1.754.229.000“.</w:t>
      </w:r>
    </w:p>
    <w:p>
      <w:pPr>
        <w:pStyle w:val="BodyText"/>
      </w:pPr>
    </w:p>
    <w:p>
      <w:pPr>
        <w:pStyle w:val="BodyText"/>
        <w:ind w:left="744" w:right="763"/>
        <w:jc w:val="center"/>
      </w:pPr>
      <w:r>
        <w:rPr/>
        <w:t>III</w:t>
      </w:r>
    </w:p>
    <w:p>
      <w:pPr>
        <w:pStyle w:val="BodyText"/>
        <w:ind w:left="399"/>
      </w:pPr>
      <w:r>
        <w:rPr/>
        <w:t>Во делот VIII во ставот (6) износот „1.000.000“ се заменува со износот „5.000.000“.</w:t>
      </w:r>
    </w:p>
    <w:p>
      <w:pPr>
        <w:pStyle w:val="BodyText"/>
      </w:pPr>
    </w:p>
    <w:p>
      <w:pPr>
        <w:pStyle w:val="BodyText"/>
        <w:ind w:left="744" w:right="762"/>
        <w:jc w:val="center"/>
      </w:pPr>
      <w:r>
        <w:rPr/>
        <w:t>IV</w:t>
      </w:r>
    </w:p>
    <w:p>
      <w:pPr>
        <w:pStyle w:val="BodyText"/>
        <w:ind w:left="399"/>
      </w:pPr>
      <w:r>
        <w:rPr/>
        <w:t>Во делот XVI во ставот (5) износот „119.000.000“ се заменува со износот „144.000.000“.</w:t>
      </w:r>
    </w:p>
    <w:p>
      <w:pPr>
        <w:pStyle w:val="BodyText"/>
      </w:pPr>
    </w:p>
    <w:p>
      <w:pPr>
        <w:pStyle w:val="BodyText"/>
        <w:ind w:right="19"/>
        <w:jc w:val="center"/>
      </w:pPr>
      <w:r>
        <w:rPr/>
        <w:t>V</w:t>
      </w:r>
    </w:p>
    <w:p>
      <w:pPr>
        <w:pStyle w:val="BodyText"/>
        <w:ind w:left="399"/>
      </w:pPr>
      <w:r>
        <w:rPr/>
        <w:t>Во делот XVII износот „98.000.000“ се заменува со износот „123.000.000“.</w:t>
      </w:r>
    </w:p>
    <w:p>
      <w:pPr>
        <w:pStyle w:val="BodyText"/>
      </w:pPr>
    </w:p>
    <w:p>
      <w:pPr>
        <w:pStyle w:val="BodyText"/>
        <w:ind w:left="744" w:right="762"/>
        <w:jc w:val="center"/>
      </w:pPr>
      <w:r>
        <w:rPr/>
        <w:t>VI</w:t>
      </w:r>
    </w:p>
    <w:p>
      <w:pPr>
        <w:pStyle w:val="BodyText"/>
        <w:ind w:left="115" w:firstLine="284"/>
      </w:pPr>
      <w:r>
        <w:rPr/>
        <w:t>Оваа програма влегува во сила наредниот ден од денот на објавувањето во „Службен весник на Република Северна Македонија“.</w:t>
      </w:r>
    </w:p>
    <w:p>
      <w:pPr>
        <w:pStyle w:val="BodyText"/>
      </w:pPr>
    </w:p>
    <w:p>
      <w:pPr>
        <w:pStyle w:val="BodyText"/>
        <w:tabs>
          <w:tab w:pos="4156" w:val="left" w:leader="none"/>
        </w:tabs>
        <w:ind w:right="59"/>
        <w:jc w:val="center"/>
      </w:pPr>
      <w:r>
        <w:rPr/>
        <w:t>Бр.</w:t>
      </w:r>
      <w:r>
        <w:rPr>
          <w:spacing w:val="-2"/>
        </w:rPr>
        <w:t> </w:t>
      </w:r>
      <w:r>
        <w:rPr/>
        <w:t>44-12410/1</w:t>
        <w:tab/>
        <w:t>Претседател на</w:t>
      </w:r>
      <w:r>
        <w:rPr>
          <w:spacing w:val="-3"/>
        </w:rPr>
        <w:t> </w:t>
      </w:r>
      <w:r>
        <w:rPr/>
        <w:t>Владата</w:t>
      </w:r>
    </w:p>
    <w:p>
      <w:pPr>
        <w:pStyle w:val="BodyText"/>
        <w:tabs>
          <w:tab w:pos="5045" w:val="left" w:leader="none"/>
          <w:tab w:pos="5092" w:val="left" w:leader="none"/>
        </w:tabs>
        <w:ind w:left="781" w:right="948"/>
        <w:jc w:val="center"/>
      </w:pPr>
      <w:r>
        <w:rPr/>
        <w:t>22 декември</w:t>
      </w:r>
      <w:r>
        <w:rPr>
          <w:spacing w:val="-4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година</w:t>
        <w:tab/>
        <w:t>на Република Северна</w:t>
      </w:r>
      <w:r>
        <w:rPr>
          <w:spacing w:val="-27"/>
        </w:rPr>
        <w:t> </w:t>
      </w:r>
      <w:r>
        <w:rPr/>
        <w:t>Македонија, Скопје</w:t>
        <w:tab/>
        <w:tab/>
      </w:r>
      <w:r>
        <w:rPr>
          <w:b/>
        </w:rPr>
        <w:t>Зоран Заев,</w:t>
      </w:r>
      <w:r>
        <w:rPr>
          <w:b/>
          <w:spacing w:val="-2"/>
        </w:rPr>
        <w:t> </w:t>
      </w:r>
      <w:r>
        <w:rPr/>
        <w:t>с.р.</w:t>
      </w:r>
    </w:p>
    <w:sectPr>
      <w:type w:val="continuous"/>
      <w:pgSz w:w="11910" w:h="16840"/>
      <w:pgMar w:top="62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Cy-sr-SP" w:bidi="Cy-sr-SP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Cy-sr-SP" w:bidi="Cy-sr-SP"/>
    </w:rPr>
  </w:style>
  <w:style w:styleId="Heading1" w:type="paragraph">
    <w:name w:val="Heading 1"/>
    <w:basedOn w:val="Normal"/>
    <w:uiPriority w:val="1"/>
    <w:qFormat/>
    <w:pPr>
      <w:spacing w:before="90"/>
      <w:ind w:left="74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Cy-sr-SP" w:bidi="Cy-sr-SP"/>
    </w:rPr>
  </w:style>
  <w:style w:styleId="ListParagraph" w:type="paragraph">
    <w:name w:val="List Paragraph"/>
    <w:basedOn w:val="Normal"/>
    <w:uiPriority w:val="1"/>
    <w:qFormat/>
    <w:pPr/>
    <w:rPr>
      <w:lang w:val="Cy-sr-SP" w:eastAsia="Cy-sr-SP" w:bidi="Cy-sr-SP"/>
    </w:rPr>
  </w:style>
  <w:style w:styleId="TableParagraph" w:type="paragraph">
    <w:name w:val="Table Paragraph"/>
    <w:basedOn w:val="Normal"/>
    <w:uiPriority w:val="1"/>
    <w:qFormat/>
    <w:pPr/>
    <w:rPr>
      <w:lang w:val="Cy-sr-SP" w:eastAsia="Cy-sr-SP" w:bidi="Cy-sr-S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Dimitrova</dc:creator>
  <dcterms:created xsi:type="dcterms:W3CDTF">2021-01-08T11:57:17Z</dcterms:created>
  <dcterms:modified xsi:type="dcterms:W3CDTF">2021-01-08T11:57:17Z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2021-01-08T00:00:00Z</vt:filetime>
  </property>
</Properties>
</file>